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宝安区高层次人才拟认定人选公示名单（20</w:t>
      </w:r>
      <w:r>
        <w:rPr>
          <w:rFonts w:hint="eastAsia" w:ascii="仿宋" w:hAnsi="仿宋" w:eastAsia="仿宋"/>
          <w:b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年第</w:t>
      </w: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二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批）</w:t>
      </w:r>
    </w:p>
    <w:tbl>
      <w:tblPr>
        <w:tblW w:w="91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0"/>
        <w:gridCol w:w="1185"/>
        <w:gridCol w:w="2640"/>
        <w:gridCol w:w="44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91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宝安区高层次产业类人才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所符合的认定条件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彭璟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深圳市美信检测技术股份有限公司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国际国内标准化专业技术委员会、分技术委员会或工作组的委员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鲁春风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深圳市美丽华科技股份有限公司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在高新技术产业领域，拥有 5 件及以上发明专利或通过 PCT 申请并获得 2 件及以上国际专利，且均为前二位的完成人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杜戈阳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深圳市创芯技术有限公司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拥有国际或国内发明专利，且年纳税额300万元及以上的国家级高新技术企业首席技术专家或研发负责人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邱振文 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深圳市汇晨电子股份有限公司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拥有国际或国内发明专利，且年纳税额300万元及以上的国家级高新技术企业首席技术专家或研发负责人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杨智军 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深圳市汉匠自动化科技有限公司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在高新技术产业领域，拥有 5 件及以上发明专利或通过 PCT 申请并获得 2 件及以上国际专利，且均为前二位的完成人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邹高迪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深圳迈睿智能科技有限公司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在高新技术产业领域，拥有 5 件及以上发明专利或通过 PCT 申请并获得 2 件及以上国际专利，且均为前二位的完成人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91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宝安区高层次教育类人才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姚舒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深圳市新安中学（集团）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符合教育类第3条：具有全日制博士学历学位且具有教师资格证的人员。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陈同金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深圳市石岩公学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符合教育类第7条：获得省级教育行政主管部门授予的优秀教师、优秀班主任荣誉称号的，且具有副高级专业技术资格的人员。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汤立臣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深圳市石岩公学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符合教育类第6条：副省级城市及以上政府或教育行政部门授予或评定的名校长、名师，或校长、教师类工作室主持人（注：“名师”包括“名教师、教科研专家、名班主任”等）。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91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宝安区高层次综合类类人才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杨科灵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深圳市普博科技有限公司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经认定且在任期内的深圳市高层次专业人才（后备级）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罗兰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深圳宝兴电线电缆制造有限公司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经认定且在任期内的深圳市高层次专业人才（地方级）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汪明明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深圳麦克韦尔科技有限公司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经认定且在任期内的深圳市高层次专业人才（后备级）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杨亚兵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深圳市强达电路有限公司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经认定且在任期内的深圳市高层次专业人才（地方级）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于军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广研德孚科技发展（深圳）有限公司 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经认定且在任期内的深圳市高层次专业人才（地方级）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姚金平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深圳市中测计量检测技术有限公司 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经认定且在任期内的深圳市高层次专业人才（地方级）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张聪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深圳江行联加智能科技有限公司 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经认定的国(境)内外博士后出站人员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王永琨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斯坦德机器人（深圳）有限公司 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经认定且在任期内的深圳市高层次专业人才（后备级）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吴文敬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深圳市大富科技股份有限公司 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经认定且在任期内的深圳市高层次专业人才（地方级）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王思远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深圳市福英达工业技术有限公司 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经认定且在任期内的深圳市高层次专业人才（后备级）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钟果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深圳铁盒子文化科技发展有限公司 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经认定且在任期内的深圳市高层次专业人才（后备级）</w:t>
            </w:r>
          </w:p>
        </w:tc>
      </w:tr>
      <w:bookmarkEnd w:id="0"/>
    </w:tbl>
    <w:p>
      <w:pPr>
        <w:ind w:firstLine="0" w:firstLineChars="0"/>
        <w:jc w:val="center"/>
        <w:rPr>
          <w:rFonts w:eastAsiaTheme="minorEastAsia"/>
          <w:sz w:val="21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B7BD2"/>
    <w:multiLevelType w:val="multilevel"/>
    <w:tmpl w:val="41AB7BD2"/>
    <w:lvl w:ilvl="0" w:tentative="0">
      <w:start w:val="1"/>
      <w:numFmt w:val="chineseCountingThousand"/>
      <w:pStyle w:val="7"/>
      <w:lvlText w:val="(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5A5680C"/>
    <w:multiLevelType w:val="multilevel"/>
    <w:tmpl w:val="55A5680C"/>
    <w:lvl w:ilvl="0" w:tentative="0">
      <w:start w:val="1"/>
      <w:numFmt w:val="decimal"/>
      <w:pStyle w:val="10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76C"/>
    <w:rsid w:val="000B4D2C"/>
    <w:rsid w:val="00115A27"/>
    <w:rsid w:val="001E476C"/>
    <w:rsid w:val="002420B0"/>
    <w:rsid w:val="00310FC6"/>
    <w:rsid w:val="00386B40"/>
    <w:rsid w:val="003E2647"/>
    <w:rsid w:val="006B1D94"/>
    <w:rsid w:val="00814653"/>
    <w:rsid w:val="0082050D"/>
    <w:rsid w:val="00C51EC9"/>
    <w:rsid w:val="00CB2755"/>
    <w:rsid w:val="00CB6AE5"/>
    <w:rsid w:val="00CF6181"/>
    <w:rsid w:val="00E228B0"/>
    <w:rsid w:val="00FF705B"/>
    <w:rsid w:val="32D77044"/>
    <w:rsid w:val="511E79F4"/>
    <w:rsid w:val="7B6A4B6C"/>
    <w:rsid w:val="7BAC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360" w:lineRule="auto"/>
      <w:ind w:firstLine="200" w:firstLineChars="200"/>
      <w:jc w:val="both"/>
    </w:pPr>
    <w:rPr>
      <w:rFonts w:eastAsia="宋体" w:asciiTheme="minorHAnsi" w:hAnsiTheme="minorHAnsi" w:cstheme="minorBidi"/>
      <w:kern w:val="2"/>
      <w:sz w:val="24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semiHidden/>
    <w:unhideWhenUsed/>
    <w:uiPriority w:val="9"/>
    <w:pPr>
      <w:keepNext/>
      <w:keepLines/>
      <w:outlineLvl w:val="1"/>
    </w:pPr>
    <w:rPr>
      <w:rFonts w:asciiTheme="majorHAnsi" w:hAnsiTheme="majorHAnsi" w:cstheme="majorBidi"/>
      <w:b/>
      <w:bCs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customStyle="1" w:styleId="7">
    <w:name w:val="级别一"/>
    <w:basedOn w:val="8"/>
    <w:qFormat/>
    <w:uiPriority w:val="0"/>
    <w:pPr>
      <w:numPr>
        <w:ilvl w:val="0"/>
        <w:numId w:val="1"/>
      </w:numPr>
      <w:ind w:firstLine="0" w:firstLineChars="0"/>
      <w:jc w:val="left"/>
      <w:outlineLvl w:val="0"/>
    </w:pPr>
    <w:rPr>
      <w:rFonts w:ascii="宋体" w:hAnsi="宋体"/>
      <w:b/>
    </w:rPr>
  </w:style>
  <w:style w:type="paragraph" w:styleId="8">
    <w:name w:val="List Paragraph"/>
    <w:basedOn w:val="1"/>
    <w:qFormat/>
    <w:uiPriority w:val="34"/>
    <w:pPr>
      <w:ind w:firstLine="420"/>
    </w:pPr>
  </w:style>
  <w:style w:type="character" w:customStyle="1" w:styleId="9">
    <w:name w:val="标题 2 字符"/>
    <w:basedOn w:val="6"/>
    <w:link w:val="2"/>
    <w:semiHidden/>
    <w:qFormat/>
    <w:uiPriority w:val="9"/>
    <w:rPr>
      <w:rFonts w:eastAsia="宋体" w:asciiTheme="majorHAnsi" w:hAnsiTheme="majorHAnsi" w:cstheme="majorBidi"/>
      <w:b/>
      <w:bCs/>
      <w:sz w:val="24"/>
      <w:szCs w:val="32"/>
    </w:rPr>
  </w:style>
  <w:style w:type="paragraph" w:customStyle="1" w:styleId="10">
    <w:name w:val="级别四"/>
    <w:basedOn w:val="8"/>
    <w:link w:val="11"/>
    <w:qFormat/>
    <w:uiPriority w:val="0"/>
    <w:pPr>
      <w:numPr>
        <w:ilvl w:val="0"/>
        <w:numId w:val="2"/>
      </w:numPr>
      <w:adjustRightInd w:val="0"/>
      <w:snapToGrid w:val="0"/>
      <w:ind w:left="420" w:hanging="420" w:firstLineChars="0"/>
      <w:outlineLvl w:val="3"/>
    </w:pPr>
    <w:rPr>
      <w:b/>
      <w:szCs w:val="24"/>
    </w:rPr>
  </w:style>
  <w:style w:type="character" w:customStyle="1" w:styleId="11">
    <w:name w:val="级别四 字符"/>
    <w:basedOn w:val="6"/>
    <w:link w:val="10"/>
    <w:qFormat/>
    <w:uiPriority w:val="0"/>
    <w:rPr>
      <w:rFonts w:eastAsia="宋体"/>
      <w:b/>
      <w:sz w:val="24"/>
      <w:szCs w:val="24"/>
    </w:rPr>
  </w:style>
  <w:style w:type="character" w:customStyle="1" w:styleId="12">
    <w:name w:val="页眉 字符"/>
    <w:basedOn w:val="6"/>
    <w:link w:val="4"/>
    <w:qFormat/>
    <w:uiPriority w:val="99"/>
    <w:rPr>
      <w:rFonts w:eastAsia="宋体"/>
      <w:sz w:val="18"/>
      <w:szCs w:val="18"/>
    </w:rPr>
  </w:style>
  <w:style w:type="character" w:customStyle="1" w:styleId="13">
    <w:name w:val="页脚 字符"/>
    <w:basedOn w:val="6"/>
    <w:link w:val="3"/>
    <w:qFormat/>
    <w:uiPriority w:val="99"/>
    <w:rPr>
      <w:rFonts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</Words>
  <Characters>186</Characters>
  <Lines>1</Lines>
  <Paragraphs>1</Paragraphs>
  <TotalTime>21</TotalTime>
  <ScaleCrop>false</ScaleCrop>
  <LinksUpToDate>false</LinksUpToDate>
  <CharactersWithSpaces>217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2018-10-28T13:08:00Z</dcterms:created>
  <dc:creator>小津映画</dc:creator>
  <cp:lastModifiedBy>NTKO</cp:lastModifiedBy>
  <dcterms:modified xsi:type="dcterms:W3CDTF">2020-01-03T10:04:01Z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